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D81E59B" w:rsidR="00474F67" w:rsidRPr="00692A45" w:rsidRDefault="00474F67" w:rsidP="00CB597B">
      <w:pPr>
        <w:pStyle w:val="Heading1"/>
      </w:pPr>
      <w:r w:rsidRPr="00692A45">
        <w:t xml:space="preserve">Worksheet </w:t>
      </w:r>
      <w:r w:rsidR="001B5691">
        <w:t>7</w:t>
      </w:r>
      <w:r w:rsidRPr="00692A45">
        <w:t xml:space="preserve">: </w:t>
      </w:r>
      <w:r w:rsidR="001B5691">
        <w:t>Quality improvement</w:t>
      </w:r>
      <w:r w:rsidR="00F30DA0">
        <w:t xml:space="preserve"> quiz</w:t>
      </w:r>
      <w:r w:rsidRPr="00692A45">
        <w:t xml:space="preserve"> (</w:t>
      </w:r>
      <w:r w:rsidR="002F6922">
        <w:t>tutor</w:t>
      </w:r>
      <w:r w:rsidRPr="00692A45">
        <w:t>)</w:t>
      </w:r>
    </w:p>
    <w:p w14:paraId="65BDBC8D" w14:textId="03376979" w:rsidR="006712DA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  <w:szCs w:val="22"/>
        </w:rPr>
        <w:t xml:space="preserve">Name the four stages of the quality improvement </w:t>
      </w:r>
      <w:r w:rsidR="00BC72BB" w:rsidRPr="00F438E7">
        <w:rPr>
          <w:rFonts w:cs="Arial"/>
          <w:szCs w:val="22"/>
        </w:rPr>
        <w:t>cycle</w:t>
      </w:r>
      <w:r w:rsidRPr="00F438E7">
        <w:rPr>
          <w:rFonts w:cs="Arial"/>
          <w:szCs w:val="22"/>
        </w:rPr>
        <w:t>.</w:t>
      </w:r>
    </w:p>
    <w:p w14:paraId="0A973709" w14:textId="6FF06241" w:rsidR="001B5691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P</w:t>
      </w:r>
      <w:r w:rsidRPr="00E14AC4">
        <w:rPr>
          <w:rFonts w:cs="Arial"/>
          <w:color w:val="FF0000"/>
        </w:rPr>
        <w:t>lan</w:t>
      </w:r>
    </w:p>
    <w:p w14:paraId="73F65BEF" w14:textId="4DD0297C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D</w:t>
      </w:r>
      <w:r w:rsidRPr="00E14AC4">
        <w:rPr>
          <w:rFonts w:cs="Arial"/>
          <w:color w:val="FF0000"/>
        </w:rPr>
        <w:t>o</w:t>
      </w:r>
    </w:p>
    <w:p w14:paraId="45D466EB" w14:textId="015299EC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S</w:t>
      </w:r>
      <w:r w:rsidRPr="00E14AC4">
        <w:rPr>
          <w:rFonts w:cs="Arial"/>
          <w:color w:val="FF0000"/>
        </w:rPr>
        <w:t>tudy</w:t>
      </w:r>
    </w:p>
    <w:p w14:paraId="58E79D84" w14:textId="16331F5A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A</w:t>
      </w:r>
      <w:r w:rsidRPr="00E14AC4">
        <w:rPr>
          <w:rFonts w:cs="Arial"/>
          <w:color w:val="FF0000"/>
        </w:rPr>
        <w:t>ct</w:t>
      </w:r>
    </w:p>
    <w:p w14:paraId="6D7A696A" w14:textId="77777777" w:rsidR="00F370C5" w:rsidRDefault="00F370C5" w:rsidP="00C725D8">
      <w:pPr>
        <w:spacing w:before="120" w:after="120"/>
        <w:rPr>
          <w:rFonts w:cs="Arial"/>
        </w:rPr>
      </w:pPr>
    </w:p>
    <w:p w14:paraId="1627214F" w14:textId="0A2E00B9" w:rsidR="001B5691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are the advantages of </w:t>
      </w:r>
      <w:r w:rsidR="00984E05" w:rsidRPr="00F438E7">
        <w:rPr>
          <w:rFonts w:cs="Arial"/>
        </w:rPr>
        <w:t>f</w:t>
      </w:r>
      <w:r w:rsidRPr="00F438E7">
        <w:rPr>
          <w:rFonts w:cs="Arial"/>
        </w:rPr>
        <w:t>ailure mode</w:t>
      </w:r>
      <w:r w:rsidR="00BC72BB" w:rsidRPr="00F438E7">
        <w:rPr>
          <w:rFonts w:cs="Arial"/>
        </w:rPr>
        <w:t xml:space="preserve"> and</w:t>
      </w:r>
      <w:r w:rsidRPr="00F438E7">
        <w:rPr>
          <w:rFonts w:cs="Arial"/>
        </w:rPr>
        <w:t xml:space="preserve"> effect analysis (FMEA)?</w:t>
      </w:r>
    </w:p>
    <w:p w14:paraId="3E189185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Can be used for existing and new products</w:t>
      </w:r>
    </w:p>
    <w:p w14:paraId="0212A77E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Enables actions to be prioritised</w:t>
      </w:r>
    </w:p>
    <w:p w14:paraId="54789184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A good communication tool</w:t>
      </w:r>
    </w:p>
    <w:p w14:paraId="20C897C9" w14:textId="11B2676D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Clarifies the magnitude of risks and actions</w:t>
      </w:r>
    </w:p>
    <w:p w14:paraId="7843AE4A" w14:textId="77777777" w:rsidR="001B5691" w:rsidRDefault="001B5691" w:rsidP="00C725D8">
      <w:pPr>
        <w:spacing w:before="120" w:after="120"/>
        <w:rPr>
          <w:rFonts w:cs="Arial"/>
        </w:rPr>
      </w:pPr>
    </w:p>
    <w:p w14:paraId="3EA02407" w14:textId="358F6ED0" w:rsidR="001B5691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the Pareto principle? </w:t>
      </w:r>
    </w:p>
    <w:p w14:paraId="35F992A7" w14:textId="3202AF15" w:rsidR="00E14AC4" w:rsidRPr="00F438E7" w:rsidRDefault="00BC72BB" w:rsidP="00C725D8">
      <w:pPr>
        <w:spacing w:before="120" w:after="120"/>
        <w:ind w:left="360"/>
        <w:rPr>
          <w:rFonts w:cs="Arial"/>
          <w:color w:val="FF0000"/>
        </w:rPr>
      </w:pPr>
      <w:r w:rsidRPr="00F438E7">
        <w:rPr>
          <w:rFonts w:cs="Arial"/>
          <w:color w:val="FF0000"/>
        </w:rPr>
        <w:t>The Pareto principle (also known as t</w:t>
      </w:r>
      <w:r w:rsidR="00E14AC4" w:rsidRPr="00F438E7">
        <w:rPr>
          <w:rFonts w:cs="Arial"/>
          <w:color w:val="FF0000"/>
        </w:rPr>
        <w:t xml:space="preserve">he 80/20 </w:t>
      </w:r>
      <w:r w:rsidRPr="00F438E7">
        <w:rPr>
          <w:rFonts w:cs="Arial"/>
          <w:color w:val="FF0000"/>
        </w:rPr>
        <w:t>r</w:t>
      </w:r>
      <w:r w:rsidR="00E14AC4" w:rsidRPr="00F438E7">
        <w:rPr>
          <w:rFonts w:cs="Arial"/>
          <w:color w:val="FF0000"/>
        </w:rPr>
        <w:t xml:space="preserve">ule) states that, for many events, roughly 80% of the effects come from 20% of the causes. </w:t>
      </w:r>
    </w:p>
    <w:p w14:paraId="67FC3812" w14:textId="52000293" w:rsidR="00F370C5" w:rsidRDefault="00F370C5" w:rsidP="00C725D8">
      <w:pPr>
        <w:spacing w:before="120" w:after="120"/>
        <w:rPr>
          <w:rFonts w:cs="Arial"/>
        </w:rPr>
      </w:pPr>
    </w:p>
    <w:p w14:paraId="656F9ACA" w14:textId="4DE4165B" w:rsidR="00F370C5" w:rsidRDefault="00F370C5" w:rsidP="00C725D8">
      <w:pPr>
        <w:spacing w:before="120" w:after="120"/>
        <w:rPr>
          <w:rFonts w:cs="Arial"/>
        </w:rPr>
      </w:pPr>
    </w:p>
    <w:p w14:paraId="06E2F21B" w14:textId="72E6A3CC" w:rsidR="00F370C5" w:rsidRPr="00F438E7" w:rsidRDefault="00612FD3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Name </w:t>
      </w:r>
      <w:r w:rsidR="00F370C5" w:rsidRPr="00F438E7">
        <w:rPr>
          <w:rFonts w:cs="Arial"/>
        </w:rPr>
        <w:t>one disadvantage of quality circles</w:t>
      </w:r>
      <w:r w:rsidRPr="00F438E7">
        <w:rPr>
          <w:rFonts w:cs="Arial"/>
        </w:rPr>
        <w:t>.</w:t>
      </w:r>
    </w:p>
    <w:p w14:paraId="7497C193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Inadequate training</w:t>
      </w:r>
    </w:p>
    <w:p w14:paraId="7C216DCF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Unsure of purpose</w:t>
      </w:r>
    </w:p>
    <w:p w14:paraId="1FDA6768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Lack of management interest</w:t>
      </w:r>
    </w:p>
    <w:p w14:paraId="2AC61867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Quality circles are not really empowered to make decisions</w:t>
      </w:r>
    </w:p>
    <w:p w14:paraId="23DA380A" w14:textId="05A491C8" w:rsidR="00F370C5" w:rsidRDefault="00F370C5" w:rsidP="00C725D8">
      <w:pPr>
        <w:spacing w:before="120" w:after="120"/>
        <w:rPr>
          <w:rFonts w:cs="Arial"/>
        </w:rPr>
      </w:pPr>
    </w:p>
    <w:p w14:paraId="41717078" w14:textId="37F4959E" w:rsidR="00F370C5" w:rsidRDefault="00F370C5" w:rsidP="00C725D8">
      <w:pPr>
        <w:spacing w:before="120" w:after="120"/>
        <w:rPr>
          <w:rFonts w:cs="Arial"/>
        </w:rPr>
      </w:pPr>
    </w:p>
    <w:p w14:paraId="3D1CA910" w14:textId="57DF1F3F" w:rsidR="00F370C5" w:rsidRPr="00F438E7" w:rsidRDefault="00F370C5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a cause and effect </w:t>
      </w:r>
      <w:r w:rsidR="00E14AC4" w:rsidRPr="00F438E7">
        <w:rPr>
          <w:rFonts w:cs="Arial"/>
        </w:rPr>
        <w:t xml:space="preserve">diagram </w:t>
      </w:r>
      <w:r w:rsidRPr="00F438E7">
        <w:rPr>
          <w:rFonts w:cs="Arial"/>
        </w:rPr>
        <w:t>used for?</w:t>
      </w:r>
    </w:p>
    <w:p w14:paraId="62B4EB4F" w14:textId="30C1A11A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It is a graphic tool used to explore</w:t>
      </w:r>
      <w:r>
        <w:rPr>
          <w:rFonts w:cs="Arial"/>
          <w:color w:val="FF0000"/>
        </w:rPr>
        <w:t xml:space="preserve"> </w:t>
      </w:r>
      <w:r w:rsidRPr="00E14AC4">
        <w:rPr>
          <w:rFonts w:cs="Arial"/>
          <w:color w:val="FF0000"/>
        </w:rPr>
        <w:t>and display the possible causes of a certain effect</w:t>
      </w:r>
      <w:r w:rsidR="00984E05">
        <w:rPr>
          <w:rFonts w:cs="Arial"/>
          <w:color w:val="FF0000"/>
        </w:rPr>
        <w:t>.</w:t>
      </w:r>
    </w:p>
    <w:sectPr w:rsidR="00E14AC4" w:rsidRPr="00E14AC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9863" w14:textId="77777777" w:rsidR="00961361" w:rsidRDefault="00961361">
      <w:pPr>
        <w:spacing w:before="0" w:after="0"/>
      </w:pPr>
      <w:r>
        <w:separator/>
      </w:r>
    </w:p>
  </w:endnote>
  <w:endnote w:type="continuationSeparator" w:id="0">
    <w:p w14:paraId="133A932D" w14:textId="77777777" w:rsidR="00961361" w:rsidRDefault="009613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6841" w14:textId="77777777" w:rsidR="00050AEE" w:rsidRDefault="00050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E3946F4" w:rsidR="00110217" w:rsidRPr="00F03E33" w:rsidRDefault="003F7F14" w:rsidP="00F37A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5B552C2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F37ACE">
      <w:br/>
    </w:r>
    <w:r w:rsidR="009372F9">
      <w:t xml:space="preserve"> </w:t>
    </w:r>
    <w:r w:rsidR="00F37ACE">
      <w:t xml:space="preserve">                                           </w:t>
    </w:r>
    <w:r w:rsidR="00497A33" w:rsidRPr="00A61555">
      <w:t xml:space="preserve">© </w:t>
    </w:r>
    <w:r w:rsidR="007977ED" w:rsidRPr="007977ED">
      <w:t>City &amp; Guilds Limited</w:t>
    </w:r>
    <w:r w:rsidR="00497A33" w:rsidRPr="00A61555">
      <w:t>. All rights reserved.</w:t>
    </w:r>
    <w:r w:rsidR="00F37ACE">
      <w:br/>
    </w:r>
    <w:r w:rsidR="00F37ACE">
      <w:rPr>
        <w:rFonts w:eastAsia="Calibri"/>
        <w:noProof/>
      </w:rPr>
      <w:t xml:space="preserve">                                    </w:t>
    </w:r>
    <w:r w:rsidR="00F37ACE" w:rsidRPr="007C6641">
      <w:rPr>
        <w:rFonts w:eastAsia="Calibri"/>
        <w:noProof/>
      </w:rPr>
      <w:t>‘T-LEVELS’ is a registered trade mark of the Department for Education.</w:t>
    </w:r>
    <w:r w:rsidR="00F37ACE" w:rsidRPr="007C6641">
      <w:rPr>
        <w:rFonts w:eastAsia="Calibri"/>
        <w:noProof/>
      </w:rPr>
      <w:br/>
    </w:r>
    <w:r w:rsidR="00FE644A">
      <w:rPr>
        <w:rFonts w:eastAsia="Calibri"/>
        <w:noProof/>
      </w:rPr>
      <w:t xml:space="preserve">                </w:t>
    </w:r>
    <w:r w:rsidR="00F37AC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869F" w14:textId="77777777" w:rsidR="00050AEE" w:rsidRDefault="00050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8CE02" w14:textId="77777777" w:rsidR="00961361" w:rsidRDefault="00961361">
      <w:pPr>
        <w:spacing w:before="0" w:after="0"/>
      </w:pPr>
      <w:r>
        <w:separator/>
      </w:r>
    </w:p>
  </w:footnote>
  <w:footnote w:type="continuationSeparator" w:id="0">
    <w:p w14:paraId="532DBBFC" w14:textId="77777777" w:rsidR="00961361" w:rsidRDefault="009613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7A68" w14:textId="77777777" w:rsidR="00050AEE" w:rsidRDefault="00050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650B1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0275" w14:textId="77777777" w:rsidR="00050AEE" w:rsidRDefault="00050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896529">
    <w:abstractNumId w:val="8"/>
  </w:num>
  <w:num w:numId="2" w16cid:durableId="2129815302">
    <w:abstractNumId w:val="19"/>
  </w:num>
  <w:num w:numId="3" w16cid:durableId="1766148544">
    <w:abstractNumId w:val="26"/>
  </w:num>
  <w:num w:numId="4" w16cid:durableId="1170370083">
    <w:abstractNumId w:val="21"/>
  </w:num>
  <w:num w:numId="5" w16cid:durableId="1417437082">
    <w:abstractNumId w:val="11"/>
  </w:num>
  <w:num w:numId="6" w16cid:durableId="353960793">
    <w:abstractNumId w:val="20"/>
  </w:num>
  <w:num w:numId="7" w16cid:durableId="2131363663">
    <w:abstractNumId w:val="11"/>
  </w:num>
  <w:num w:numId="8" w16cid:durableId="1608926552">
    <w:abstractNumId w:val="1"/>
  </w:num>
  <w:num w:numId="9" w16cid:durableId="2116900408">
    <w:abstractNumId w:val="11"/>
    <w:lvlOverride w:ilvl="0">
      <w:startOverride w:val="1"/>
    </w:lvlOverride>
  </w:num>
  <w:num w:numId="10" w16cid:durableId="1441339815">
    <w:abstractNumId w:val="22"/>
  </w:num>
  <w:num w:numId="11" w16cid:durableId="1161046337">
    <w:abstractNumId w:val="18"/>
  </w:num>
  <w:num w:numId="12" w16cid:durableId="1477187357">
    <w:abstractNumId w:val="9"/>
  </w:num>
  <w:num w:numId="13" w16cid:durableId="353118993">
    <w:abstractNumId w:val="16"/>
  </w:num>
  <w:num w:numId="14" w16cid:durableId="1679504634">
    <w:abstractNumId w:val="23"/>
  </w:num>
  <w:num w:numId="15" w16cid:durableId="470751006">
    <w:abstractNumId w:val="14"/>
  </w:num>
  <w:num w:numId="16" w16cid:durableId="2040549460">
    <w:abstractNumId w:val="10"/>
  </w:num>
  <w:num w:numId="17" w16cid:durableId="1590700302">
    <w:abstractNumId w:val="30"/>
  </w:num>
  <w:num w:numId="18" w16cid:durableId="1957367798">
    <w:abstractNumId w:val="31"/>
  </w:num>
  <w:num w:numId="19" w16cid:durableId="2139637393">
    <w:abstractNumId w:val="5"/>
  </w:num>
  <w:num w:numId="20" w16cid:durableId="821234158">
    <w:abstractNumId w:val="2"/>
  </w:num>
  <w:num w:numId="21" w16cid:durableId="1845898643">
    <w:abstractNumId w:val="12"/>
  </w:num>
  <w:num w:numId="22" w16cid:durableId="1945305852">
    <w:abstractNumId w:val="12"/>
    <w:lvlOverride w:ilvl="0">
      <w:startOverride w:val="1"/>
    </w:lvlOverride>
  </w:num>
  <w:num w:numId="23" w16cid:durableId="1945576881">
    <w:abstractNumId w:val="27"/>
  </w:num>
  <w:num w:numId="24" w16cid:durableId="607810550">
    <w:abstractNumId w:val="12"/>
    <w:lvlOverride w:ilvl="0">
      <w:startOverride w:val="1"/>
    </w:lvlOverride>
  </w:num>
  <w:num w:numId="25" w16cid:durableId="380592373">
    <w:abstractNumId w:val="12"/>
    <w:lvlOverride w:ilvl="0">
      <w:startOverride w:val="1"/>
    </w:lvlOverride>
  </w:num>
  <w:num w:numId="26" w16cid:durableId="90050351">
    <w:abstractNumId w:val="13"/>
  </w:num>
  <w:num w:numId="27" w16cid:durableId="1748959275">
    <w:abstractNumId w:val="24"/>
  </w:num>
  <w:num w:numId="28" w16cid:durableId="1975406971">
    <w:abstractNumId w:val="12"/>
    <w:lvlOverride w:ilvl="0">
      <w:startOverride w:val="1"/>
    </w:lvlOverride>
  </w:num>
  <w:num w:numId="29" w16cid:durableId="240065443">
    <w:abstractNumId w:val="25"/>
  </w:num>
  <w:num w:numId="30" w16cid:durableId="2139637486">
    <w:abstractNumId w:val="12"/>
  </w:num>
  <w:num w:numId="31" w16cid:durableId="722828688">
    <w:abstractNumId w:val="12"/>
    <w:lvlOverride w:ilvl="0">
      <w:startOverride w:val="1"/>
    </w:lvlOverride>
  </w:num>
  <w:num w:numId="32" w16cid:durableId="1762143709">
    <w:abstractNumId w:val="12"/>
    <w:lvlOverride w:ilvl="0">
      <w:startOverride w:val="1"/>
    </w:lvlOverride>
  </w:num>
  <w:num w:numId="33" w16cid:durableId="1358045326">
    <w:abstractNumId w:val="0"/>
  </w:num>
  <w:num w:numId="34" w16cid:durableId="1165437674">
    <w:abstractNumId w:val="15"/>
  </w:num>
  <w:num w:numId="35" w16cid:durableId="368606130">
    <w:abstractNumId w:val="32"/>
  </w:num>
  <w:num w:numId="36" w16cid:durableId="1660116157">
    <w:abstractNumId w:val="29"/>
  </w:num>
  <w:num w:numId="37" w16cid:durableId="2100442141">
    <w:abstractNumId w:val="17"/>
  </w:num>
  <w:num w:numId="38" w16cid:durableId="770248382">
    <w:abstractNumId w:val="28"/>
  </w:num>
  <w:num w:numId="39" w16cid:durableId="481578231">
    <w:abstractNumId w:val="3"/>
  </w:num>
  <w:num w:numId="40" w16cid:durableId="1526939405">
    <w:abstractNumId w:val="33"/>
  </w:num>
  <w:num w:numId="41" w16cid:durableId="1243299283">
    <w:abstractNumId w:val="7"/>
  </w:num>
  <w:num w:numId="42" w16cid:durableId="1256592689">
    <w:abstractNumId w:val="6"/>
  </w:num>
  <w:num w:numId="43" w16cid:durableId="761341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75D"/>
    <w:rsid w:val="00024697"/>
    <w:rsid w:val="00027356"/>
    <w:rsid w:val="00032555"/>
    <w:rsid w:val="00050AEE"/>
    <w:rsid w:val="000523D2"/>
    <w:rsid w:val="00074730"/>
    <w:rsid w:val="00082C62"/>
    <w:rsid w:val="000952D8"/>
    <w:rsid w:val="000B231F"/>
    <w:rsid w:val="000B350E"/>
    <w:rsid w:val="000E194B"/>
    <w:rsid w:val="00110217"/>
    <w:rsid w:val="00126696"/>
    <w:rsid w:val="00152AC3"/>
    <w:rsid w:val="00156AF3"/>
    <w:rsid w:val="0019491D"/>
    <w:rsid w:val="001B5691"/>
    <w:rsid w:val="001C4F13"/>
    <w:rsid w:val="001F74AD"/>
    <w:rsid w:val="002170AB"/>
    <w:rsid w:val="00265A66"/>
    <w:rsid w:val="002D07A8"/>
    <w:rsid w:val="002F3ABC"/>
    <w:rsid w:val="002F41EA"/>
    <w:rsid w:val="002F6922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6124C0"/>
    <w:rsid w:val="00612FD3"/>
    <w:rsid w:val="006135C0"/>
    <w:rsid w:val="00622A4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977ED"/>
    <w:rsid w:val="00797FA7"/>
    <w:rsid w:val="007F76C7"/>
    <w:rsid w:val="00823BCE"/>
    <w:rsid w:val="008638D6"/>
    <w:rsid w:val="008C1F1C"/>
    <w:rsid w:val="008D47A6"/>
    <w:rsid w:val="009372F9"/>
    <w:rsid w:val="009408CF"/>
    <w:rsid w:val="00944ACA"/>
    <w:rsid w:val="00957BE5"/>
    <w:rsid w:val="00961361"/>
    <w:rsid w:val="00984E05"/>
    <w:rsid w:val="009975A0"/>
    <w:rsid w:val="009A401D"/>
    <w:rsid w:val="009C5C6E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776EF"/>
    <w:rsid w:val="00BC72BB"/>
    <w:rsid w:val="00BE2C21"/>
    <w:rsid w:val="00C01D20"/>
    <w:rsid w:val="00C06474"/>
    <w:rsid w:val="00C202BF"/>
    <w:rsid w:val="00C34BC3"/>
    <w:rsid w:val="00C725D8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14AC4"/>
    <w:rsid w:val="00E975D5"/>
    <w:rsid w:val="00E97EEE"/>
    <w:rsid w:val="00F03E33"/>
    <w:rsid w:val="00F15749"/>
    <w:rsid w:val="00F15804"/>
    <w:rsid w:val="00F15F5A"/>
    <w:rsid w:val="00F30DA0"/>
    <w:rsid w:val="00F370C5"/>
    <w:rsid w:val="00F37ACE"/>
    <w:rsid w:val="00F42A36"/>
    <w:rsid w:val="00F438E7"/>
    <w:rsid w:val="00F82617"/>
    <w:rsid w:val="00F837B2"/>
    <w:rsid w:val="00F83FC6"/>
    <w:rsid w:val="00F967EC"/>
    <w:rsid w:val="00FC4AE7"/>
    <w:rsid w:val="00FD52DA"/>
    <w:rsid w:val="00FE644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7977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697</Characters>
  <Application>Microsoft Office Word</Application>
  <DocSecurity>0</DocSecurity>
  <Lines>31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2022-04-01T08:57:00Z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